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B1" w:rsidRDefault="00515AA2">
      <w:pPr>
        <w:jc w:val="center"/>
        <w:rPr>
          <w:rFonts w:ascii="宋体" w:hAnsi="宋体"/>
          <w:b/>
          <w:sz w:val="36"/>
          <w:szCs w:val="36"/>
        </w:rPr>
      </w:pPr>
      <w:r>
        <w:rPr>
          <w:rFonts w:ascii="宋体" w:hAnsi="宋体" w:hint="eastAsia"/>
          <w:b/>
          <w:sz w:val="36"/>
          <w:szCs w:val="36"/>
        </w:rPr>
        <w:t>关于在全市开展《“文明安阳我先行，聚力点亮微心愿”全市党员志愿服务活动实施方案》的通知</w:t>
      </w:r>
    </w:p>
    <w:p w:rsidR="007770B1" w:rsidRDefault="007770B1"/>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为进一步弘扬奉献友爱互助进步的志愿精神，扎实推进全市党员志愿服务的开展，定于近期组织开展“文明安阳我先行，聚力点亮微心愿”全市党员志愿服务活动。具体实施方案如下：</w:t>
      </w:r>
    </w:p>
    <w:p w:rsidR="007770B1" w:rsidRDefault="00515AA2">
      <w:pPr>
        <w:ind w:firstLineChars="200" w:firstLine="640"/>
        <w:jc w:val="left"/>
        <w:rPr>
          <w:rFonts w:ascii="黑体" w:eastAsia="黑体"/>
          <w:sz w:val="32"/>
          <w:szCs w:val="32"/>
        </w:rPr>
      </w:pPr>
      <w:r>
        <w:rPr>
          <w:rFonts w:ascii="黑体" w:eastAsia="黑体" w:hint="eastAsia"/>
          <w:sz w:val="32"/>
          <w:szCs w:val="32"/>
        </w:rPr>
        <w:t>一、指导思想</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深入贯彻落实党的十八大和十八届三中、四中、五中全会精神，深入学习和贯彻习近平总书记系列重要讲话精神，围绕培育和践行社会主义核心价值观，充分运用媒体的力量加强志愿服务的供需对接，通过认领“微心愿”活动</w:t>
      </w:r>
      <w:r>
        <w:rPr>
          <w:rFonts w:ascii="仿宋_GB2312" w:eastAsia="仿宋_GB2312"/>
          <w:sz w:val="32"/>
          <w:szCs w:val="32"/>
        </w:rPr>
        <w:t>,</w:t>
      </w:r>
      <w:r>
        <w:rPr>
          <w:rFonts w:ascii="仿宋_GB2312" w:eastAsia="仿宋_GB2312" w:hint="eastAsia"/>
          <w:sz w:val="32"/>
          <w:szCs w:val="32"/>
        </w:rPr>
        <w:t>提升群众的获得感</w:t>
      </w:r>
      <w:r>
        <w:rPr>
          <w:rFonts w:ascii="仿宋_GB2312" w:eastAsia="仿宋_GB2312"/>
          <w:sz w:val="32"/>
          <w:szCs w:val="32"/>
        </w:rPr>
        <w:t>,</w:t>
      </w:r>
      <w:r>
        <w:rPr>
          <w:rFonts w:ascii="仿宋_GB2312" w:eastAsia="仿宋_GB2312" w:hint="eastAsia"/>
          <w:sz w:val="32"/>
          <w:szCs w:val="32"/>
        </w:rPr>
        <w:t>增强</w:t>
      </w:r>
      <w:r>
        <w:rPr>
          <w:rFonts w:ascii="仿宋_GB2312" w:eastAsia="仿宋_GB2312"/>
          <w:sz w:val="32"/>
          <w:szCs w:val="32"/>
        </w:rPr>
        <w:t>党员参与志愿服务</w:t>
      </w:r>
      <w:r>
        <w:rPr>
          <w:rFonts w:ascii="仿宋_GB2312" w:eastAsia="仿宋_GB2312" w:hint="eastAsia"/>
          <w:sz w:val="32"/>
          <w:szCs w:val="32"/>
        </w:rPr>
        <w:t>的</w:t>
      </w:r>
      <w:r>
        <w:rPr>
          <w:rFonts w:ascii="仿宋_GB2312" w:eastAsia="仿宋_GB2312"/>
          <w:sz w:val="32"/>
          <w:szCs w:val="32"/>
        </w:rPr>
        <w:t>自觉</w:t>
      </w:r>
      <w:r>
        <w:rPr>
          <w:rFonts w:ascii="仿宋_GB2312" w:eastAsia="仿宋_GB2312" w:hint="eastAsia"/>
          <w:sz w:val="32"/>
          <w:szCs w:val="32"/>
        </w:rPr>
        <w:t>性，感召和带动更多群众参与活动，为推进文明安阳建设和全面建成小康社会助力添彩。</w:t>
      </w:r>
    </w:p>
    <w:p w:rsidR="007770B1" w:rsidRDefault="00515AA2">
      <w:pPr>
        <w:ind w:firstLineChars="200" w:firstLine="640"/>
        <w:jc w:val="left"/>
        <w:rPr>
          <w:rFonts w:ascii="黑体" w:eastAsia="黑体"/>
          <w:sz w:val="32"/>
          <w:szCs w:val="32"/>
        </w:rPr>
      </w:pPr>
      <w:r>
        <w:rPr>
          <w:rFonts w:ascii="黑体" w:eastAsia="黑体" w:hint="eastAsia"/>
          <w:sz w:val="32"/>
          <w:szCs w:val="32"/>
        </w:rPr>
        <w:t>二、活动主题</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文明安阳我先行，聚力点亮微心愿。</w:t>
      </w:r>
    </w:p>
    <w:p w:rsidR="007770B1" w:rsidRDefault="00515AA2">
      <w:pPr>
        <w:ind w:firstLineChars="200" w:firstLine="640"/>
        <w:jc w:val="left"/>
        <w:rPr>
          <w:rFonts w:ascii="黑体" w:eastAsia="黑体"/>
          <w:sz w:val="32"/>
          <w:szCs w:val="32"/>
        </w:rPr>
      </w:pPr>
      <w:r>
        <w:rPr>
          <w:rFonts w:ascii="黑体" w:eastAsia="黑体" w:hint="eastAsia"/>
          <w:sz w:val="32"/>
          <w:szCs w:val="32"/>
        </w:rPr>
        <w:t>三、主办单位和联办媒体</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活动由市委宣传部、市文明办、市直机关工委主办；安阳日报、安阳晚报、安阳广播电视台等媒体联办；各县（市、区）同时启动。</w:t>
      </w:r>
    </w:p>
    <w:p w:rsidR="007770B1" w:rsidRDefault="00515AA2">
      <w:pPr>
        <w:ind w:firstLineChars="200" w:firstLine="640"/>
        <w:jc w:val="left"/>
        <w:rPr>
          <w:rFonts w:ascii="黑体" w:eastAsia="黑体"/>
          <w:sz w:val="32"/>
          <w:szCs w:val="32"/>
        </w:rPr>
      </w:pPr>
      <w:r>
        <w:rPr>
          <w:rFonts w:ascii="黑体" w:eastAsia="黑体" w:hint="eastAsia"/>
          <w:sz w:val="32"/>
          <w:szCs w:val="32"/>
        </w:rPr>
        <w:t>四、活动内容</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lastRenderedPageBreak/>
        <w:t>全市各级各类新闻媒体联动，从</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起在全市范围内发布“微心愿”征集启事，对征集到的微心愿进行梳理汇总。依托市媒体发布“微心愿”项目，由县（市、区）机关党员和各级文明单位党员志愿服务队，根据各自实际，按照就近就便的原则，认领</w:t>
      </w:r>
      <w:r>
        <w:rPr>
          <w:rFonts w:ascii="仿宋_GB2312" w:eastAsia="仿宋_GB2312" w:hint="eastAsia"/>
          <w:sz w:val="32"/>
          <w:szCs w:val="32"/>
        </w:rPr>
        <w:t>“微心愿”，并深入求助群众所在社区、家庭和学校等，提供相应志愿服务，建立长期联系，帮助群众圆梦。年底对各地组织开展“微心愿”认领活动效果好的单位和媒体进行表彰。</w:t>
      </w:r>
    </w:p>
    <w:p w:rsidR="007770B1" w:rsidRDefault="00515AA2">
      <w:pPr>
        <w:ind w:firstLineChars="200" w:firstLine="640"/>
        <w:jc w:val="left"/>
        <w:rPr>
          <w:rFonts w:ascii="黑体" w:eastAsia="黑体"/>
          <w:sz w:val="32"/>
          <w:szCs w:val="32"/>
        </w:rPr>
      </w:pPr>
      <w:r>
        <w:rPr>
          <w:rFonts w:ascii="黑体" w:eastAsia="黑体" w:hint="eastAsia"/>
          <w:sz w:val="32"/>
          <w:szCs w:val="32"/>
        </w:rPr>
        <w:t>五、实施步骤</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、第一阶段（</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w:t>
      </w:r>
      <w:r>
        <w:rPr>
          <w:rFonts w:ascii="仿宋_GB2312" w:eastAsia="仿宋_GB2312" w:hint="eastAsia"/>
          <w:sz w:val="32"/>
          <w:szCs w:val="32"/>
        </w:rPr>
        <w:t>-15</w:t>
      </w:r>
      <w:r>
        <w:rPr>
          <w:rFonts w:ascii="仿宋_GB2312" w:eastAsia="仿宋_GB2312" w:hint="eastAsia"/>
          <w:sz w:val="32"/>
          <w:szCs w:val="32"/>
        </w:rPr>
        <w:t>日）：活动预热和“微心愿”征集。各级媒体对“微心愿”活动进行预热，发布“微心愿”征集启事。“微心愿”征集范围：困难群众的生活必需品、留守儿童生活学习用品、进城务工人员权益保护及子女情感问题、空巢老人日常生活帮助、残疾人生活帮扶、科技法律文化卫生进社区进村镇、精准扶贫、支教助学、环境保护等。加强对求助群众的背</w:t>
      </w:r>
      <w:r>
        <w:rPr>
          <w:rFonts w:ascii="仿宋_GB2312" w:eastAsia="仿宋_GB2312" w:hint="eastAsia"/>
          <w:sz w:val="32"/>
          <w:szCs w:val="32"/>
        </w:rPr>
        <w:t>景筛查，确保求助信息真实可靠。</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、第二阶段（</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16</w:t>
      </w:r>
      <w:r>
        <w:rPr>
          <w:rFonts w:ascii="仿宋_GB2312" w:eastAsia="仿宋_GB2312" w:hint="eastAsia"/>
          <w:sz w:val="32"/>
          <w:szCs w:val="32"/>
        </w:rPr>
        <w:t>日</w:t>
      </w:r>
      <w:r>
        <w:rPr>
          <w:rFonts w:ascii="仿宋_GB2312" w:eastAsia="仿宋_GB2312" w:hint="eastAsia"/>
          <w:sz w:val="32"/>
          <w:szCs w:val="32"/>
        </w:rPr>
        <w:t>-20</w:t>
      </w:r>
      <w:r>
        <w:rPr>
          <w:rFonts w:ascii="仿宋_GB2312" w:eastAsia="仿宋_GB2312" w:hint="eastAsia"/>
          <w:sz w:val="32"/>
          <w:szCs w:val="32"/>
        </w:rPr>
        <w:t>日）：“微心愿”项目整理和发布。全市各级媒体对征集的微心愿进行汇总、核查和分类，精选有代表性的“微心愿”项目。各县（市、区）媒体征集的“微心愿”项目报市文明办审定同意后正式发布。</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、第三阶段（</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w:t>
      </w:r>
      <w:r>
        <w:rPr>
          <w:rFonts w:ascii="仿宋_GB2312" w:eastAsia="仿宋_GB2312" w:hint="eastAsia"/>
          <w:sz w:val="32"/>
          <w:szCs w:val="32"/>
        </w:rPr>
        <w:t>-30</w:t>
      </w:r>
      <w:r>
        <w:rPr>
          <w:rFonts w:ascii="仿宋_GB2312" w:eastAsia="仿宋_GB2312" w:hint="eastAsia"/>
          <w:sz w:val="32"/>
          <w:szCs w:val="32"/>
        </w:rPr>
        <w:t>日）：“微心愿”对接和圆梦。由市直机关工委和市文明办分别组织市直机关党员和市直文明单位党员志愿服务队，根据各自实际，按照就近就便的原则，认领“微心愿”项目，并深入困难群众所在社区、家庭和学校等，建立长期联系，帮助群众圆梦。各县（市、区）根据</w:t>
      </w:r>
      <w:r>
        <w:rPr>
          <w:rFonts w:ascii="仿宋_GB2312" w:eastAsia="仿宋_GB2312" w:hint="eastAsia"/>
          <w:sz w:val="32"/>
          <w:szCs w:val="32"/>
        </w:rPr>
        <w:t>实际情况，组织开展本辖区“微心愿”对接和圆梦行动。各广场、公园、社区“文明使者”志愿服务站，通过设立“心愿树”或“心愿</w:t>
      </w:r>
      <w:r>
        <w:rPr>
          <w:rFonts w:ascii="仿宋_GB2312" w:eastAsia="仿宋_GB2312" w:hAnsi="仿宋_GB2312" w:hint="eastAsia"/>
          <w:sz w:val="32"/>
          <w:szCs w:val="32"/>
        </w:rPr>
        <w:t>‘</w:t>
      </w:r>
      <w:r>
        <w:rPr>
          <w:rFonts w:ascii="仿宋_GB2312" w:eastAsia="仿宋_GB2312" w:hint="eastAsia"/>
          <w:sz w:val="32"/>
          <w:szCs w:val="32"/>
        </w:rPr>
        <w:t>信箱’”等形式增强活动效果。</w:t>
      </w:r>
    </w:p>
    <w:p w:rsidR="007770B1" w:rsidRDefault="00515AA2">
      <w:pPr>
        <w:ind w:firstLineChars="200" w:firstLine="640"/>
        <w:jc w:val="left"/>
        <w:rPr>
          <w:rFonts w:ascii="黑体" w:eastAsia="黑体"/>
          <w:sz w:val="32"/>
          <w:szCs w:val="32"/>
        </w:rPr>
      </w:pPr>
      <w:r>
        <w:rPr>
          <w:rFonts w:ascii="黑体" w:eastAsia="黑体" w:hint="eastAsia"/>
          <w:sz w:val="32"/>
          <w:szCs w:val="32"/>
        </w:rPr>
        <w:t>六、工作要求</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各县（市、区）文明办要高度重视、精心组织，密切配合，做好活动的组织、动员、宣传、对接和总结工作。通过认领“微心愿”活动，充分展示志愿服务的社会价值，充分展示党员志愿者的时代风采，充分展示志愿精神的道德力量。</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、各机关、群团组织、企事业单位、社区的共产党员要积极参与，真情服务，把认领“微心愿”活动与“两学一做”学习教育活动结合起来，充分发挥党</w:t>
      </w:r>
      <w:r>
        <w:rPr>
          <w:rFonts w:ascii="仿宋_GB2312" w:eastAsia="仿宋_GB2312" w:hint="eastAsia"/>
          <w:sz w:val="32"/>
          <w:szCs w:val="32"/>
        </w:rPr>
        <w:t>员的示范带头动作用，树立党员的良好形象。</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各级各类媒体要发挥舆论引导的优势，加强对活动的预热、报道、总结和推广。通过现场采访、综述、新闻消息、跟踪报道等多种形式，引导爱心接力，报道典型事例，大力弘扬正能量，积极营造互帮互助、向上向善的浓厚社会氛围。</w:t>
      </w:r>
    </w:p>
    <w:p w:rsidR="007770B1" w:rsidRDefault="00515AA2">
      <w:pPr>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、各类“文明使者”志愿服务站要做好“微心愿”收集工作，各县（市、区）文明办要对志愿服务站点上报的“微心愿”进行分类整理，并按照“微心愿”征集要求于</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日前上报不低于</w:t>
      </w:r>
      <w:r>
        <w:rPr>
          <w:rFonts w:ascii="仿宋_GB2312" w:eastAsia="仿宋_GB2312" w:hint="eastAsia"/>
          <w:sz w:val="32"/>
          <w:szCs w:val="32"/>
        </w:rPr>
        <w:t>20</w:t>
      </w:r>
      <w:r>
        <w:rPr>
          <w:rFonts w:ascii="仿宋_GB2312" w:eastAsia="仿宋_GB2312" w:hint="eastAsia"/>
          <w:sz w:val="32"/>
          <w:szCs w:val="32"/>
        </w:rPr>
        <w:t>条“微心愿”至市文明办志愿服务科。</w:t>
      </w:r>
    </w:p>
    <w:p w:rsidR="007770B1" w:rsidRDefault="00515AA2">
      <w:pPr>
        <w:spacing w:line="560" w:lineRule="atLeast"/>
        <w:rPr>
          <w:rFonts w:ascii="黑体" w:eastAsia="黑体"/>
          <w:sz w:val="32"/>
          <w:szCs w:val="32"/>
        </w:rPr>
      </w:pPr>
      <w:r>
        <w:rPr>
          <w:rFonts w:ascii="仿宋_GB2312" w:eastAsia="仿宋_GB2312" w:hint="eastAsia"/>
          <w:sz w:val="32"/>
          <w:szCs w:val="32"/>
        </w:rPr>
        <w:br w:type="page"/>
      </w:r>
      <w:r>
        <w:rPr>
          <w:rFonts w:ascii="黑体" w:eastAsia="黑体" w:hint="eastAsia"/>
          <w:sz w:val="32"/>
          <w:szCs w:val="32"/>
        </w:rPr>
        <w:t>附件</w:t>
      </w:r>
      <w:r>
        <w:rPr>
          <w:rFonts w:ascii="黑体" w:eastAsia="黑体" w:hint="eastAsia"/>
          <w:sz w:val="32"/>
          <w:szCs w:val="32"/>
        </w:rPr>
        <w:t>1</w:t>
      </w:r>
      <w:r>
        <w:rPr>
          <w:rFonts w:ascii="黑体" w:eastAsia="黑体" w:hint="eastAsia"/>
          <w:sz w:val="32"/>
          <w:szCs w:val="32"/>
        </w:rPr>
        <w:t>：</w:t>
      </w:r>
    </w:p>
    <w:p w:rsidR="007770B1" w:rsidRDefault="00515AA2">
      <w:pPr>
        <w:spacing w:line="560" w:lineRule="atLeast"/>
        <w:jc w:val="center"/>
        <w:rPr>
          <w:rFonts w:ascii="宋体" w:hAnsi="宋体"/>
          <w:b/>
          <w:sz w:val="44"/>
          <w:szCs w:val="44"/>
        </w:rPr>
      </w:pPr>
      <w:r>
        <w:rPr>
          <w:rFonts w:ascii="宋体" w:hAnsi="宋体" w:hint="eastAsia"/>
          <w:b/>
          <w:sz w:val="44"/>
          <w:szCs w:val="44"/>
        </w:rPr>
        <w:t xml:space="preserve"> </w:t>
      </w:r>
      <w:r>
        <w:rPr>
          <w:rFonts w:ascii="宋体" w:hAnsi="宋体" w:hint="eastAsia"/>
          <w:b/>
          <w:sz w:val="44"/>
          <w:szCs w:val="44"/>
        </w:rPr>
        <w:t>“微心愿”项目征集表</w:t>
      </w:r>
    </w:p>
    <w:p w:rsidR="007770B1" w:rsidRDefault="007770B1">
      <w:pPr>
        <w:spacing w:line="240" w:lineRule="exact"/>
        <w:jc w:val="center"/>
        <w:rPr>
          <w:rFonts w:ascii="仿宋_GB2312" w:eastAsia="仿宋_GB2312"/>
          <w:sz w:val="32"/>
          <w:szCs w:val="32"/>
        </w:rPr>
      </w:pPr>
    </w:p>
    <w:p w:rsidR="007770B1" w:rsidRDefault="00515AA2">
      <w:pPr>
        <w:rPr>
          <w:rFonts w:ascii="仿宋_GB2312" w:eastAsia="仿宋_GB2312"/>
          <w:sz w:val="32"/>
          <w:szCs w:val="32"/>
        </w:rPr>
      </w:pPr>
      <w:r>
        <w:rPr>
          <w:rFonts w:ascii="仿宋_GB2312" w:eastAsia="仿宋_GB2312" w:hint="eastAsia"/>
          <w:sz w:val="32"/>
          <w:szCs w:val="32"/>
        </w:rPr>
        <w:t>市（县、区）：</w:t>
      </w:r>
    </w:p>
    <w:tbl>
      <w:tblPr>
        <w:tblStyle w:val="a5"/>
        <w:tblW w:w="9174" w:type="dxa"/>
        <w:jc w:val="center"/>
        <w:tblLayout w:type="fixed"/>
        <w:tblLook w:val="04A0"/>
      </w:tblPr>
      <w:tblGrid>
        <w:gridCol w:w="1704"/>
        <w:gridCol w:w="1800"/>
        <w:gridCol w:w="1083"/>
        <w:gridCol w:w="873"/>
        <w:gridCol w:w="656"/>
        <w:gridCol w:w="952"/>
        <w:gridCol w:w="2106"/>
      </w:tblGrid>
      <w:tr w:rsidR="007770B1">
        <w:trPr>
          <w:jc w:val="center"/>
        </w:trPr>
        <w:tc>
          <w:tcPr>
            <w:tcW w:w="1704" w:type="dxa"/>
          </w:tcPr>
          <w:p w:rsidR="007770B1" w:rsidRDefault="00515AA2">
            <w:pPr>
              <w:jc w:val="center"/>
              <w:rPr>
                <w:rFonts w:ascii="仿宋_GB2312" w:eastAsia="仿宋_GB2312"/>
                <w:sz w:val="32"/>
                <w:szCs w:val="32"/>
              </w:rPr>
            </w:pPr>
            <w:r>
              <w:rPr>
                <w:rFonts w:ascii="仿宋_GB2312" w:eastAsia="仿宋_GB2312" w:hint="eastAsia"/>
                <w:sz w:val="32"/>
                <w:szCs w:val="32"/>
              </w:rPr>
              <w:t>姓</w:t>
            </w:r>
            <w:r>
              <w:rPr>
                <w:rFonts w:ascii="仿宋_GB2312" w:eastAsia="仿宋_GB2312" w:hint="eastAsia"/>
                <w:sz w:val="32"/>
                <w:szCs w:val="32"/>
              </w:rPr>
              <w:t xml:space="preserve">  </w:t>
            </w:r>
            <w:r>
              <w:rPr>
                <w:rFonts w:ascii="仿宋_GB2312" w:eastAsia="仿宋_GB2312" w:hint="eastAsia"/>
                <w:sz w:val="32"/>
                <w:szCs w:val="32"/>
              </w:rPr>
              <w:t>名</w:t>
            </w:r>
          </w:p>
        </w:tc>
        <w:tc>
          <w:tcPr>
            <w:tcW w:w="1800" w:type="dxa"/>
          </w:tcPr>
          <w:p w:rsidR="007770B1" w:rsidRDefault="007770B1">
            <w:pPr>
              <w:jc w:val="center"/>
              <w:rPr>
                <w:rFonts w:ascii="仿宋_GB2312" w:eastAsia="仿宋_GB2312"/>
                <w:sz w:val="32"/>
                <w:szCs w:val="32"/>
              </w:rPr>
            </w:pPr>
          </w:p>
        </w:tc>
        <w:tc>
          <w:tcPr>
            <w:tcW w:w="1083" w:type="dxa"/>
          </w:tcPr>
          <w:p w:rsidR="007770B1" w:rsidRDefault="00515AA2">
            <w:pPr>
              <w:jc w:val="center"/>
              <w:rPr>
                <w:rFonts w:ascii="仿宋_GB2312" w:eastAsia="仿宋_GB2312"/>
                <w:sz w:val="32"/>
                <w:szCs w:val="32"/>
              </w:rPr>
            </w:pPr>
            <w:r>
              <w:rPr>
                <w:rFonts w:ascii="仿宋_GB2312" w:eastAsia="仿宋_GB2312" w:hint="eastAsia"/>
                <w:sz w:val="32"/>
                <w:szCs w:val="32"/>
              </w:rPr>
              <w:t>性</w:t>
            </w:r>
            <w:r>
              <w:rPr>
                <w:rFonts w:ascii="仿宋_GB2312" w:eastAsia="仿宋_GB2312" w:hint="eastAsia"/>
                <w:sz w:val="32"/>
                <w:szCs w:val="32"/>
              </w:rPr>
              <w:t xml:space="preserve"> </w:t>
            </w:r>
            <w:r>
              <w:rPr>
                <w:rFonts w:ascii="仿宋_GB2312" w:eastAsia="仿宋_GB2312" w:hint="eastAsia"/>
                <w:sz w:val="32"/>
                <w:szCs w:val="32"/>
              </w:rPr>
              <w:t>别</w:t>
            </w:r>
          </w:p>
        </w:tc>
        <w:tc>
          <w:tcPr>
            <w:tcW w:w="873" w:type="dxa"/>
          </w:tcPr>
          <w:p w:rsidR="007770B1" w:rsidRDefault="007770B1">
            <w:pPr>
              <w:jc w:val="center"/>
              <w:rPr>
                <w:rFonts w:ascii="仿宋_GB2312" w:eastAsia="仿宋_GB2312"/>
                <w:sz w:val="32"/>
                <w:szCs w:val="32"/>
              </w:rPr>
            </w:pPr>
          </w:p>
        </w:tc>
        <w:tc>
          <w:tcPr>
            <w:tcW w:w="1608" w:type="dxa"/>
            <w:gridSpan w:val="2"/>
          </w:tcPr>
          <w:p w:rsidR="007770B1" w:rsidRDefault="00515AA2">
            <w:pPr>
              <w:jc w:val="center"/>
              <w:rPr>
                <w:rFonts w:ascii="仿宋_GB2312" w:eastAsia="仿宋_GB2312"/>
                <w:sz w:val="32"/>
                <w:szCs w:val="32"/>
              </w:rPr>
            </w:pPr>
            <w:r>
              <w:rPr>
                <w:rFonts w:ascii="仿宋_GB2312" w:eastAsia="仿宋_GB2312" w:hint="eastAsia"/>
                <w:sz w:val="32"/>
                <w:szCs w:val="32"/>
              </w:rPr>
              <w:t>出生年月</w:t>
            </w:r>
          </w:p>
        </w:tc>
        <w:tc>
          <w:tcPr>
            <w:tcW w:w="2106" w:type="dxa"/>
          </w:tcPr>
          <w:p w:rsidR="007770B1" w:rsidRDefault="007770B1">
            <w:pPr>
              <w:jc w:val="center"/>
              <w:rPr>
                <w:rFonts w:ascii="仿宋_GB2312" w:eastAsia="仿宋_GB2312"/>
                <w:sz w:val="32"/>
                <w:szCs w:val="32"/>
              </w:rPr>
            </w:pPr>
          </w:p>
        </w:tc>
      </w:tr>
      <w:tr w:rsidR="007770B1">
        <w:trPr>
          <w:jc w:val="center"/>
        </w:trPr>
        <w:tc>
          <w:tcPr>
            <w:tcW w:w="1704" w:type="dxa"/>
          </w:tcPr>
          <w:p w:rsidR="007770B1" w:rsidRDefault="00515AA2">
            <w:pPr>
              <w:jc w:val="center"/>
              <w:rPr>
                <w:rFonts w:ascii="仿宋_GB2312" w:eastAsia="仿宋_GB2312"/>
                <w:sz w:val="32"/>
                <w:szCs w:val="32"/>
              </w:rPr>
            </w:pPr>
            <w:r>
              <w:rPr>
                <w:rFonts w:ascii="仿宋_GB2312" w:eastAsia="仿宋_GB2312" w:hint="eastAsia"/>
                <w:sz w:val="32"/>
                <w:szCs w:val="32"/>
              </w:rPr>
              <w:t>单位</w:t>
            </w:r>
            <w:r>
              <w:rPr>
                <w:rFonts w:ascii="仿宋_GB2312" w:eastAsia="仿宋_GB2312" w:hint="eastAsia"/>
                <w:sz w:val="32"/>
                <w:szCs w:val="32"/>
              </w:rPr>
              <w:t>/</w:t>
            </w:r>
            <w:r>
              <w:rPr>
                <w:rFonts w:ascii="仿宋_GB2312" w:eastAsia="仿宋_GB2312" w:hint="eastAsia"/>
                <w:sz w:val="32"/>
                <w:szCs w:val="32"/>
              </w:rPr>
              <w:t>社区</w:t>
            </w:r>
          </w:p>
        </w:tc>
        <w:tc>
          <w:tcPr>
            <w:tcW w:w="7470" w:type="dxa"/>
            <w:gridSpan w:val="6"/>
          </w:tcPr>
          <w:p w:rsidR="007770B1" w:rsidRDefault="007770B1">
            <w:pPr>
              <w:jc w:val="center"/>
              <w:rPr>
                <w:rFonts w:ascii="仿宋_GB2312" w:eastAsia="仿宋_GB2312"/>
                <w:sz w:val="32"/>
                <w:szCs w:val="32"/>
              </w:rPr>
            </w:pPr>
          </w:p>
        </w:tc>
      </w:tr>
      <w:tr w:rsidR="007770B1">
        <w:trPr>
          <w:jc w:val="center"/>
        </w:trPr>
        <w:tc>
          <w:tcPr>
            <w:tcW w:w="1704" w:type="dxa"/>
          </w:tcPr>
          <w:p w:rsidR="007770B1" w:rsidRDefault="00515AA2">
            <w:pPr>
              <w:jc w:val="center"/>
              <w:rPr>
                <w:rFonts w:ascii="仿宋_GB2312" w:eastAsia="仿宋_GB2312"/>
                <w:sz w:val="32"/>
                <w:szCs w:val="32"/>
              </w:rPr>
            </w:pPr>
            <w:r>
              <w:rPr>
                <w:rFonts w:ascii="仿宋_GB2312" w:eastAsia="仿宋_GB2312" w:hint="eastAsia"/>
                <w:sz w:val="32"/>
                <w:szCs w:val="32"/>
              </w:rPr>
              <w:t>联系人</w:t>
            </w:r>
          </w:p>
        </w:tc>
        <w:tc>
          <w:tcPr>
            <w:tcW w:w="2883" w:type="dxa"/>
            <w:gridSpan w:val="2"/>
          </w:tcPr>
          <w:p w:rsidR="007770B1" w:rsidRDefault="007770B1">
            <w:pPr>
              <w:jc w:val="center"/>
              <w:rPr>
                <w:rFonts w:ascii="仿宋_GB2312" w:eastAsia="仿宋_GB2312"/>
                <w:sz w:val="32"/>
                <w:szCs w:val="32"/>
              </w:rPr>
            </w:pPr>
          </w:p>
        </w:tc>
        <w:tc>
          <w:tcPr>
            <w:tcW w:w="1529" w:type="dxa"/>
            <w:gridSpan w:val="2"/>
          </w:tcPr>
          <w:p w:rsidR="007770B1" w:rsidRDefault="00515AA2">
            <w:pPr>
              <w:jc w:val="center"/>
              <w:rPr>
                <w:rFonts w:ascii="仿宋_GB2312" w:eastAsia="仿宋_GB2312"/>
                <w:sz w:val="32"/>
                <w:szCs w:val="32"/>
              </w:rPr>
            </w:pPr>
            <w:r>
              <w:rPr>
                <w:rFonts w:ascii="仿宋_GB2312" w:eastAsia="仿宋_GB2312" w:hint="eastAsia"/>
                <w:sz w:val="32"/>
                <w:szCs w:val="32"/>
              </w:rPr>
              <w:t>联系电话</w:t>
            </w:r>
          </w:p>
        </w:tc>
        <w:tc>
          <w:tcPr>
            <w:tcW w:w="3058" w:type="dxa"/>
            <w:gridSpan w:val="2"/>
          </w:tcPr>
          <w:p w:rsidR="007770B1" w:rsidRDefault="007770B1">
            <w:pPr>
              <w:jc w:val="center"/>
              <w:rPr>
                <w:rFonts w:ascii="仿宋_GB2312" w:eastAsia="仿宋_GB2312"/>
                <w:sz w:val="32"/>
                <w:szCs w:val="32"/>
              </w:rPr>
            </w:pPr>
          </w:p>
        </w:tc>
      </w:tr>
      <w:tr w:rsidR="007770B1">
        <w:trPr>
          <w:jc w:val="center"/>
        </w:trPr>
        <w:tc>
          <w:tcPr>
            <w:tcW w:w="1704" w:type="dxa"/>
          </w:tcPr>
          <w:p w:rsidR="007770B1" w:rsidRDefault="00515AA2">
            <w:pPr>
              <w:jc w:val="center"/>
              <w:rPr>
                <w:rFonts w:ascii="仿宋_GB2312" w:eastAsia="仿宋_GB2312"/>
                <w:sz w:val="32"/>
                <w:szCs w:val="32"/>
              </w:rPr>
            </w:pPr>
            <w:r>
              <w:rPr>
                <w:rFonts w:ascii="仿宋_GB2312" w:eastAsia="仿宋_GB2312" w:hint="eastAsia"/>
                <w:sz w:val="32"/>
                <w:szCs w:val="32"/>
              </w:rPr>
              <w:t>联系地址</w:t>
            </w:r>
          </w:p>
        </w:tc>
        <w:tc>
          <w:tcPr>
            <w:tcW w:w="7470" w:type="dxa"/>
            <w:gridSpan w:val="6"/>
          </w:tcPr>
          <w:p w:rsidR="007770B1" w:rsidRDefault="007770B1">
            <w:pPr>
              <w:jc w:val="center"/>
              <w:rPr>
                <w:rFonts w:ascii="仿宋_GB2312" w:eastAsia="仿宋_GB2312"/>
                <w:sz w:val="32"/>
                <w:szCs w:val="32"/>
              </w:rPr>
            </w:pPr>
          </w:p>
        </w:tc>
      </w:tr>
      <w:tr w:rsidR="007770B1">
        <w:trPr>
          <w:trHeight w:val="3416"/>
          <w:jc w:val="center"/>
        </w:trPr>
        <w:tc>
          <w:tcPr>
            <w:tcW w:w="1704" w:type="dxa"/>
            <w:vAlign w:val="center"/>
          </w:tcPr>
          <w:p w:rsidR="007770B1" w:rsidRDefault="00515AA2">
            <w:pPr>
              <w:jc w:val="center"/>
              <w:rPr>
                <w:rFonts w:ascii="仿宋_GB2312" w:eastAsia="仿宋_GB2312"/>
                <w:sz w:val="32"/>
                <w:szCs w:val="32"/>
              </w:rPr>
            </w:pPr>
            <w:r>
              <w:rPr>
                <w:rFonts w:ascii="仿宋_GB2312" w:eastAsia="仿宋_GB2312" w:hint="eastAsia"/>
                <w:sz w:val="32"/>
                <w:szCs w:val="32"/>
              </w:rPr>
              <w:t>基本</w:t>
            </w:r>
          </w:p>
          <w:p w:rsidR="007770B1" w:rsidRDefault="00515AA2">
            <w:pPr>
              <w:jc w:val="center"/>
              <w:rPr>
                <w:rFonts w:ascii="仿宋_GB2312" w:eastAsia="仿宋_GB2312"/>
                <w:sz w:val="32"/>
                <w:szCs w:val="32"/>
              </w:rPr>
            </w:pPr>
            <w:r>
              <w:rPr>
                <w:rFonts w:ascii="仿宋_GB2312" w:eastAsia="仿宋_GB2312" w:hint="eastAsia"/>
                <w:sz w:val="32"/>
                <w:szCs w:val="32"/>
              </w:rPr>
              <w:t>情况</w:t>
            </w:r>
          </w:p>
        </w:tc>
        <w:tc>
          <w:tcPr>
            <w:tcW w:w="7470" w:type="dxa"/>
            <w:gridSpan w:val="6"/>
          </w:tcPr>
          <w:p w:rsidR="007770B1" w:rsidRDefault="007770B1">
            <w:pPr>
              <w:jc w:val="center"/>
              <w:rPr>
                <w:rFonts w:ascii="仿宋_GB2312" w:eastAsia="仿宋_GB2312"/>
                <w:sz w:val="32"/>
                <w:szCs w:val="32"/>
              </w:rPr>
            </w:pPr>
          </w:p>
        </w:tc>
      </w:tr>
      <w:tr w:rsidR="007770B1">
        <w:trPr>
          <w:trHeight w:val="4207"/>
          <w:jc w:val="center"/>
        </w:trPr>
        <w:tc>
          <w:tcPr>
            <w:tcW w:w="1704" w:type="dxa"/>
            <w:vAlign w:val="center"/>
          </w:tcPr>
          <w:p w:rsidR="007770B1" w:rsidRDefault="00515AA2">
            <w:pPr>
              <w:jc w:val="center"/>
              <w:rPr>
                <w:rFonts w:ascii="仿宋_GB2312" w:eastAsia="仿宋_GB2312"/>
                <w:sz w:val="32"/>
                <w:szCs w:val="32"/>
              </w:rPr>
            </w:pPr>
            <w:r>
              <w:rPr>
                <w:rFonts w:ascii="仿宋_GB2312" w:eastAsia="仿宋_GB2312" w:hint="eastAsia"/>
                <w:sz w:val="32"/>
                <w:szCs w:val="32"/>
              </w:rPr>
              <w:t>微</w:t>
            </w:r>
          </w:p>
          <w:p w:rsidR="007770B1" w:rsidRDefault="00515AA2">
            <w:pPr>
              <w:jc w:val="center"/>
              <w:rPr>
                <w:rFonts w:ascii="仿宋_GB2312" w:eastAsia="仿宋_GB2312"/>
                <w:sz w:val="32"/>
                <w:szCs w:val="32"/>
              </w:rPr>
            </w:pPr>
            <w:r>
              <w:rPr>
                <w:rFonts w:ascii="仿宋_GB2312" w:eastAsia="仿宋_GB2312" w:hint="eastAsia"/>
                <w:sz w:val="32"/>
                <w:szCs w:val="32"/>
              </w:rPr>
              <w:t>心</w:t>
            </w:r>
          </w:p>
          <w:p w:rsidR="007770B1" w:rsidRDefault="00515AA2">
            <w:pPr>
              <w:jc w:val="center"/>
              <w:rPr>
                <w:rFonts w:ascii="仿宋_GB2312" w:eastAsia="仿宋_GB2312"/>
                <w:sz w:val="32"/>
                <w:szCs w:val="32"/>
              </w:rPr>
            </w:pPr>
            <w:r>
              <w:rPr>
                <w:rFonts w:ascii="仿宋_GB2312" w:eastAsia="仿宋_GB2312" w:hint="eastAsia"/>
                <w:sz w:val="32"/>
                <w:szCs w:val="32"/>
              </w:rPr>
              <w:t>愿</w:t>
            </w:r>
          </w:p>
          <w:p w:rsidR="007770B1" w:rsidRDefault="00515AA2">
            <w:pPr>
              <w:jc w:val="center"/>
              <w:rPr>
                <w:rFonts w:ascii="仿宋_GB2312" w:eastAsia="仿宋_GB2312"/>
                <w:sz w:val="32"/>
                <w:szCs w:val="32"/>
              </w:rPr>
            </w:pPr>
            <w:r>
              <w:rPr>
                <w:rFonts w:ascii="仿宋_GB2312" w:eastAsia="仿宋_GB2312" w:hint="eastAsia"/>
                <w:sz w:val="32"/>
                <w:szCs w:val="32"/>
              </w:rPr>
              <w:t>内</w:t>
            </w:r>
          </w:p>
          <w:p w:rsidR="007770B1" w:rsidRDefault="00515AA2">
            <w:pPr>
              <w:jc w:val="center"/>
              <w:rPr>
                <w:rFonts w:ascii="仿宋_GB2312" w:eastAsia="仿宋_GB2312"/>
                <w:sz w:val="32"/>
                <w:szCs w:val="32"/>
              </w:rPr>
            </w:pPr>
            <w:r>
              <w:rPr>
                <w:rFonts w:ascii="仿宋_GB2312" w:eastAsia="仿宋_GB2312" w:hint="eastAsia"/>
                <w:sz w:val="32"/>
                <w:szCs w:val="32"/>
              </w:rPr>
              <w:t>容</w:t>
            </w:r>
          </w:p>
        </w:tc>
        <w:tc>
          <w:tcPr>
            <w:tcW w:w="7470" w:type="dxa"/>
            <w:gridSpan w:val="6"/>
          </w:tcPr>
          <w:p w:rsidR="007770B1" w:rsidRDefault="007770B1">
            <w:pPr>
              <w:jc w:val="center"/>
              <w:rPr>
                <w:rFonts w:ascii="仿宋_GB2312" w:eastAsia="仿宋_GB2312"/>
                <w:sz w:val="32"/>
                <w:szCs w:val="32"/>
              </w:rPr>
            </w:pPr>
          </w:p>
        </w:tc>
      </w:tr>
    </w:tbl>
    <w:p w:rsidR="007770B1" w:rsidRDefault="007770B1">
      <w:pPr>
        <w:spacing w:line="400" w:lineRule="exact"/>
        <w:rPr>
          <w:rFonts w:ascii="仿宋_GB2312" w:eastAsia="仿宋_GB2312"/>
          <w:sz w:val="32"/>
          <w:szCs w:val="32"/>
        </w:rPr>
        <w:sectPr w:rsidR="007770B1">
          <w:footerReference w:type="even" r:id="rId7"/>
          <w:footerReference w:type="default" r:id="rId8"/>
          <w:pgSz w:w="11906" w:h="16838"/>
          <w:pgMar w:top="2098" w:right="1701" w:bottom="1985" w:left="1701" w:header="851" w:footer="1418" w:gutter="0"/>
          <w:pgNumType w:start="0"/>
          <w:cols w:space="720"/>
          <w:titlePg/>
          <w:docGrid w:type="lines" w:linePitch="318"/>
        </w:sectPr>
      </w:pPr>
    </w:p>
    <w:p w:rsidR="007770B1" w:rsidRDefault="00515AA2">
      <w:pPr>
        <w:spacing w:line="560" w:lineRule="atLeast"/>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2</w:t>
      </w:r>
      <w:r>
        <w:rPr>
          <w:rFonts w:ascii="仿宋_GB2312" w:eastAsia="仿宋_GB2312" w:hint="eastAsia"/>
          <w:sz w:val="32"/>
          <w:szCs w:val="32"/>
        </w:rPr>
        <w:t>：</w:t>
      </w:r>
    </w:p>
    <w:p w:rsidR="007770B1" w:rsidRDefault="00515AA2">
      <w:pPr>
        <w:jc w:val="center"/>
        <w:rPr>
          <w:rFonts w:ascii="宋体" w:hAnsi="宋体"/>
          <w:b/>
          <w:sz w:val="44"/>
          <w:szCs w:val="44"/>
        </w:rPr>
      </w:pPr>
      <w:r>
        <w:rPr>
          <w:rFonts w:ascii="宋体" w:hAnsi="宋体" w:hint="eastAsia"/>
          <w:b/>
          <w:sz w:val="44"/>
          <w:szCs w:val="44"/>
        </w:rPr>
        <w:t xml:space="preserve"> </w:t>
      </w:r>
      <w:r>
        <w:rPr>
          <w:rFonts w:ascii="宋体" w:hAnsi="宋体" w:hint="eastAsia"/>
          <w:b/>
          <w:sz w:val="44"/>
          <w:szCs w:val="44"/>
        </w:rPr>
        <w:t>“微心愿”项目认领表</w:t>
      </w:r>
      <w:bookmarkStart w:id="0" w:name="_GoBack"/>
      <w:bookmarkEnd w:id="0"/>
    </w:p>
    <w:p w:rsidR="007770B1" w:rsidRDefault="00515AA2">
      <w:pPr>
        <w:rPr>
          <w:rFonts w:ascii="仿宋_GB2312" w:eastAsia="仿宋_GB2312"/>
          <w:sz w:val="32"/>
          <w:szCs w:val="32"/>
        </w:rPr>
      </w:pPr>
      <w:r>
        <w:rPr>
          <w:rFonts w:ascii="仿宋_GB2312" w:eastAsia="仿宋_GB2312" w:hint="eastAsia"/>
          <w:sz w:val="32"/>
          <w:szCs w:val="32"/>
        </w:rPr>
        <w:t>市（县、区）：</w:t>
      </w:r>
    </w:p>
    <w:tbl>
      <w:tblPr>
        <w:tblStyle w:val="a5"/>
        <w:tblW w:w="11680" w:type="dxa"/>
        <w:jc w:val="center"/>
        <w:tblInd w:w="1907" w:type="dxa"/>
        <w:tblLayout w:type="fixed"/>
        <w:tblLook w:val="04A0"/>
      </w:tblPr>
      <w:tblGrid>
        <w:gridCol w:w="771"/>
        <w:gridCol w:w="3154"/>
        <w:gridCol w:w="1439"/>
        <w:gridCol w:w="1970"/>
        <w:gridCol w:w="1551"/>
        <w:gridCol w:w="1495"/>
        <w:gridCol w:w="1300"/>
      </w:tblGrid>
      <w:tr w:rsidR="007770B1">
        <w:trPr>
          <w:trHeight w:val="1189"/>
          <w:jc w:val="center"/>
        </w:trPr>
        <w:tc>
          <w:tcPr>
            <w:tcW w:w="771" w:type="dxa"/>
            <w:vAlign w:val="center"/>
          </w:tcPr>
          <w:p w:rsidR="007770B1" w:rsidRDefault="00515AA2">
            <w:pPr>
              <w:ind w:leftChars="-50" w:left="-105" w:rightChars="-50" w:right="-105"/>
              <w:jc w:val="center"/>
              <w:rPr>
                <w:rFonts w:ascii="仿宋_GB2312" w:eastAsia="仿宋_GB2312"/>
                <w:sz w:val="32"/>
                <w:szCs w:val="32"/>
              </w:rPr>
            </w:pPr>
            <w:r>
              <w:rPr>
                <w:rFonts w:ascii="仿宋_GB2312" w:eastAsia="仿宋_GB2312" w:hint="eastAsia"/>
                <w:sz w:val="32"/>
                <w:szCs w:val="32"/>
              </w:rPr>
              <w:t>序号</w:t>
            </w:r>
          </w:p>
        </w:tc>
        <w:tc>
          <w:tcPr>
            <w:tcW w:w="3154" w:type="dxa"/>
            <w:vAlign w:val="center"/>
          </w:tcPr>
          <w:p w:rsidR="007770B1" w:rsidRDefault="00515AA2">
            <w:pPr>
              <w:jc w:val="center"/>
              <w:rPr>
                <w:rFonts w:ascii="仿宋_GB2312" w:eastAsia="仿宋_GB2312"/>
                <w:sz w:val="32"/>
                <w:szCs w:val="32"/>
              </w:rPr>
            </w:pPr>
            <w:r>
              <w:rPr>
                <w:rFonts w:ascii="仿宋_GB2312" w:eastAsia="仿宋_GB2312" w:hint="eastAsia"/>
                <w:sz w:val="32"/>
                <w:szCs w:val="32"/>
              </w:rPr>
              <w:t>微心愿项目</w:t>
            </w:r>
          </w:p>
        </w:tc>
        <w:tc>
          <w:tcPr>
            <w:tcW w:w="1439" w:type="dxa"/>
            <w:vAlign w:val="center"/>
          </w:tcPr>
          <w:p w:rsidR="007770B1" w:rsidRDefault="00515AA2">
            <w:pPr>
              <w:jc w:val="center"/>
              <w:rPr>
                <w:rFonts w:ascii="仿宋_GB2312" w:eastAsia="仿宋_GB2312"/>
                <w:sz w:val="32"/>
                <w:szCs w:val="32"/>
              </w:rPr>
            </w:pPr>
            <w:r>
              <w:rPr>
                <w:rFonts w:ascii="仿宋_GB2312" w:eastAsia="仿宋_GB2312" w:hint="eastAsia"/>
                <w:sz w:val="32"/>
                <w:szCs w:val="32"/>
              </w:rPr>
              <w:t>认领人</w:t>
            </w:r>
          </w:p>
        </w:tc>
        <w:tc>
          <w:tcPr>
            <w:tcW w:w="1970" w:type="dxa"/>
            <w:vAlign w:val="center"/>
          </w:tcPr>
          <w:p w:rsidR="007770B1" w:rsidRDefault="00515AA2">
            <w:pPr>
              <w:jc w:val="center"/>
              <w:rPr>
                <w:rFonts w:ascii="仿宋_GB2312" w:eastAsia="仿宋_GB2312"/>
                <w:sz w:val="32"/>
                <w:szCs w:val="32"/>
              </w:rPr>
            </w:pPr>
            <w:r>
              <w:rPr>
                <w:rFonts w:ascii="仿宋_GB2312" w:eastAsia="仿宋_GB2312" w:hint="eastAsia"/>
                <w:sz w:val="32"/>
                <w:szCs w:val="32"/>
              </w:rPr>
              <w:t>所在党支部</w:t>
            </w:r>
          </w:p>
          <w:p w:rsidR="007770B1" w:rsidRDefault="00515AA2">
            <w:pPr>
              <w:jc w:val="center"/>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社区、单位</w:t>
            </w:r>
          </w:p>
        </w:tc>
        <w:tc>
          <w:tcPr>
            <w:tcW w:w="1551" w:type="dxa"/>
            <w:vAlign w:val="center"/>
          </w:tcPr>
          <w:p w:rsidR="007770B1" w:rsidRDefault="00515AA2">
            <w:pPr>
              <w:jc w:val="center"/>
              <w:rPr>
                <w:rFonts w:ascii="仿宋_GB2312" w:eastAsia="仿宋_GB2312"/>
                <w:sz w:val="32"/>
                <w:szCs w:val="32"/>
              </w:rPr>
            </w:pPr>
            <w:r>
              <w:rPr>
                <w:rFonts w:ascii="仿宋_GB2312" w:eastAsia="仿宋_GB2312" w:hint="eastAsia"/>
                <w:sz w:val="32"/>
                <w:szCs w:val="32"/>
              </w:rPr>
              <w:t>认领人</w:t>
            </w:r>
          </w:p>
          <w:p w:rsidR="007770B1" w:rsidRDefault="00515AA2">
            <w:pPr>
              <w:jc w:val="center"/>
              <w:rPr>
                <w:rFonts w:ascii="仿宋_GB2312" w:eastAsia="仿宋_GB2312"/>
                <w:sz w:val="32"/>
                <w:szCs w:val="32"/>
              </w:rPr>
            </w:pPr>
            <w:r>
              <w:rPr>
                <w:rFonts w:ascii="仿宋_GB2312" w:eastAsia="仿宋_GB2312" w:hint="eastAsia"/>
                <w:sz w:val="32"/>
                <w:szCs w:val="32"/>
              </w:rPr>
              <w:t>联系方式</w:t>
            </w:r>
          </w:p>
        </w:tc>
        <w:tc>
          <w:tcPr>
            <w:tcW w:w="1495" w:type="dxa"/>
            <w:vAlign w:val="center"/>
          </w:tcPr>
          <w:p w:rsidR="007770B1" w:rsidRDefault="00515AA2">
            <w:pPr>
              <w:jc w:val="center"/>
              <w:rPr>
                <w:rFonts w:ascii="仿宋_GB2312" w:eastAsia="仿宋_GB2312"/>
                <w:sz w:val="32"/>
                <w:szCs w:val="32"/>
              </w:rPr>
            </w:pPr>
            <w:r>
              <w:rPr>
                <w:rFonts w:ascii="仿宋_GB2312" w:eastAsia="仿宋_GB2312" w:hint="eastAsia"/>
                <w:sz w:val="32"/>
                <w:szCs w:val="32"/>
              </w:rPr>
              <w:t>落实情况</w:t>
            </w:r>
          </w:p>
        </w:tc>
        <w:tc>
          <w:tcPr>
            <w:tcW w:w="1300" w:type="dxa"/>
            <w:vAlign w:val="center"/>
          </w:tcPr>
          <w:p w:rsidR="007770B1" w:rsidRDefault="00515AA2">
            <w:pPr>
              <w:jc w:val="center"/>
              <w:rPr>
                <w:rFonts w:ascii="仿宋_GB2312" w:eastAsia="仿宋_GB2312"/>
                <w:sz w:val="32"/>
                <w:szCs w:val="32"/>
              </w:rPr>
            </w:pPr>
            <w:r>
              <w:rPr>
                <w:rFonts w:ascii="仿宋_GB2312" w:eastAsia="仿宋_GB2312" w:hint="eastAsia"/>
                <w:sz w:val="32"/>
                <w:szCs w:val="32"/>
              </w:rPr>
              <w:t>备注</w:t>
            </w:r>
          </w:p>
        </w:tc>
      </w:tr>
      <w:tr w:rsidR="007770B1">
        <w:trPr>
          <w:trHeight w:val="599"/>
          <w:jc w:val="center"/>
        </w:trPr>
        <w:tc>
          <w:tcPr>
            <w:tcW w:w="771" w:type="dxa"/>
            <w:vAlign w:val="center"/>
          </w:tcPr>
          <w:p w:rsidR="007770B1" w:rsidRDefault="007770B1">
            <w:pPr>
              <w:ind w:leftChars="-50" w:left="-105" w:rightChars="-50" w:right="-105"/>
              <w:jc w:val="center"/>
              <w:rPr>
                <w:rFonts w:ascii="仿宋_GB2312" w:eastAsia="仿宋_GB2312"/>
                <w:sz w:val="32"/>
                <w:szCs w:val="32"/>
              </w:rPr>
            </w:pPr>
          </w:p>
        </w:tc>
        <w:tc>
          <w:tcPr>
            <w:tcW w:w="3154" w:type="dxa"/>
            <w:vAlign w:val="center"/>
          </w:tcPr>
          <w:p w:rsidR="007770B1" w:rsidRDefault="007770B1">
            <w:pPr>
              <w:jc w:val="center"/>
              <w:rPr>
                <w:rFonts w:ascii="仿宋_GB2312" w:eastAsia="仿宋_GB2312"/>
                <w:sz w:val="32"/>
                <w:szCs w:val="32"/>
              </w:rPr>
            </w:pPr>
          </w:p>
        </w:tc>
        <w:tc>
          <w:tcPr>
            <w:tcW w:w="1439" w:type="dxa"/>
            <w:vAlign w:val="center"/>
          </w:tcPr>
          <w:p w:rsidR="007770B1" w:rsidRDefault="007770B1">
            <w:pPr>
              <w:jc w:val="center"/>
              <w:rPr>
                <w:rFonts w:ascii="仿宋_GB2312" w:eastAsia="仿宋_GB2312"/>
                <w:sz w:val="32"/>
                <w:szCs w:val="32"/>
              </w:rPr>
            </w:pPr>
          </w:p>
        </w:tc>
        <w:tc>
          <w:tcPr>
            <w:tcW w:w="1970" w:type="dxa"/>
            <w:vAlign w:val="center"/>
          </w:tcPr>
          <w:p w:rsidR="007770B1" w:rsidRDefault="007770B1">
            <w:pPr>
              <w:jc w:val="center"/>
              <w:rPr>
                <w:rFonts w:ascii="仿宋_GB2312" w:eastAsia="仿宋_GB2312"/>
                <w:sz w:val="32"/>
                <w:szCs w:val="32"/>
              </w:rPr>
            </w:pPr>
          </w:p>
        </w:tc>
        <w:tc>
          <w:tcPr>
            <w:tcW w:w="1551" w:type="dxa"/>
            <w:vAlign w:val="center"/>
          </w:tcPr>
          <w:p w:rsidR="007770B1" w:rsidRDefault="007770B1">
            <w:pPr>
              <w:jc w:val="center"/>
              <w:rPr>
                <w:rFonts w:ascii="仿宋_GB2312" w:eastAsia="仿宋_GB2312"/>
                <w:sz w:val="32"/>
                <w:szCs w:val="32"/>
              </w:rPr>
            </w:pPr>
          </w:p>
        </w:tc>
        <w:tc>
          <w:tcPr>
            <w:tcW w:w="1495" w:type="dxa"/>
            <w:vAlign w:val="center"/>
          </w:tcPr>
          <w:p w:rsidR="007770B1" w:rsidRDefault="007770B1">
            <w:pPr>
              <w:jc w:val="center"/>
              <w:rPr>
                <w:rFonts w:ascii="仿宋_GB2312" w:eastAsia="仿宋_GB2312"/>
                <w:sz w:val="32"/>
                <w:szCs w:val="32"/>
              </w:rPr>
            </w:pPr>
          </w:p>
        </w:tc>
        <w:tc>
          <w:tcPr>
            <w:tcW w:w="1300" w:type="dxa"/>
            <w:vAlign w:val="center"/>
          </w:tcPr>
          <w:p w:rsidR="007770B1" w:rsidRDefault="007770B1">
            <w:pPr>
              <w:jc w:val="center"/>
              <w:rPr>
                <w:rFonts w:ascii="仿宋_GB2312" w:eastAsia="仿宋_GB2312"/>
                <w:sz w:val="32"/>
                <w:szCs w:val="32"/>
              </w:rPr>
            </w:pPr>
          </w:p>
        </w:tc>
      </w:tr>
      <w:tr w:rsidR="007770B1">
        <w:trPr>
          <w:trHeight w:val="599"/>
          <w:jc w:val="center"/>
        </w:trPr>
        <w:tc>
          <w:tcPr>
            <w:tcW w:w="771" w:type="dxa"/>
            <w:vAlign w:val="center"/>
          </w:tcPr>
          <w:p w:rsidR="007770B1" w:rsidRDefault="007770B1">
            <w:pPr>
              <w:ind w:leftChars="-50" w:left="-105" w:rightChars="-50" w:right="-105"/>
              <w:jc w:val="center"/>
              <w:rPr>
                <w:rFonts w:ascii="仿宋_GB2312" w:eastAsia="仿宋_GB2312"/>
                <w:sz w:val="32"/>
                <w:szCs w:val="32"/>
              </w:rPr>
            </w:pPr>
          </w:p>
        </w:tc>
        <w:tc>
          <w:tcPr>
            <w:tcW w:w="3154" w:type="dxa"/>
            <w:vAlign w:val="center"/>
          </w:tcPr>
          <w:p w:rsidR="007770B1" w:rsidRDefault="007770B1">
            <w:pPr>
              <w:jc w:val="center"/>
              <w:rPr>
                <w:rFonts w:ascii="仿宋_GB2312" w:eastAsia="仿宋_GB2312"/>
                <w:sz w:val="32"/>
                <w:szCs w:val="32"/>
              </w:rPr>
            </w:pPr>
          </w:p>
        </w:tc>
        <w:tc>
          <w:tcPr>
            <w:tcW w:w="1439" w:type="dxa"/>
            <w:vAlign w:val="center"/>
          </w:tcPr>
          <w:p w:rsidR="007770B1" w:rsidRDefault="007770B1">
            <w:pPr>
              <w:jc w:val="center"/>
              <w:rPr>
                <w:rFonts w:ascii="仿宋_GB2312" w:eastAsia="仿宋_GB2312"/>
                <w:sz w:val="32"/>
                <w:szCs w:val="32"/>
              </w:rPr>
            </w:pPr>
          </w:p>
        </w:tc>
        <w:tc>
          <w:tcPr>
            <w:tcW w:w="1970" w:type="dxa"/>
            <w:vAlign w:val="center"/>
          </w:tcPr>
          <w:p w:rsidR="007770B1" w:rsidRDefault="007770B1">
            <w:pPr>
              <w:jc w:val="center"/>
              <w:rPr>
                <w:rFonts w:ascii="仿宋_GB2312" w:eastAsia="仿宋_GB2312"/>
                <w:sz w:val="32"/>
                <w:szCs w:val="32"/>
              </w:rPr>
            </w:pPr>
          </w:p>
        </w:tc>
        <w:tc>
          <w:tcPr>
            <w:tcW w:w="1551" w:type="dxa"/>
            <w:vAlign w:val="center"/>
          </w:tcPr>
          <w:p w:rsidR="007770B1" w:rsidRDefault="007770B1">
            <w:pPr>
              <w:jc w:val="center"/>
              <w:rPr>
                <w:rFonts w:ascii="仿宋_GB2312" w:eastAsia="仿宋_GB2312"/>
                <w:sz w:val="32"/>
                <w:szCs w:val="32"/>
              </w:rPr>
            </w:pPr>
          </w:p>
        </w:tc>
        <w:tc>
          <w:tcPr>
            <w:tcW w:w="1495" w:type="dxa"/>
            <w:vAlign w:val="center"/>
          </w:tcPr>
          <w:p w:rsidR="007770B1" w:rsidRDefault="007770B1">
            <w:pPr>
              <w:jc w:val="center"/>
              <w:rPr>
                <w:rFonts w:ascii="仿宋_GB2312" w:eastAsia="仿宋_GB2312"/>
                <w:sz w:val="32"/>
                <w:szCs w:val="32"/>
              </w:rPr>
            </w:pPr>
          </w:p>
        </w:tc>
        <w:tc>
          <w:tcPr>
            <w:tcW w:w="1300" w:type="dxa"/>
            <w:vAlign w:val="center"/>
          </w:tcPr>
          <w:p w:rsidR="007770B1" w:rsidRDefault="007770B1">
            <w:pPr>
              <w:jc w:val="center"/>
              <w:rPr>
                <w:rFonts w:ascii="仿宋_GB2312" w:eastAsia="仿宋_GB2312"/>
                <w:sz w:val="32"/>
                <w:szCs w:val="32"/>
              </w:rPr>
            </w:pPr>
          </w:p>
        </w:tc>
      </w:tr>
      <w:tr w:rsidR="007770B1">
        <w:trPr>
          <w:trHeight w:val="599"/>
          <w:jc w:val="center"/>
        </w:trPr>
        <w:tc>
          <w:tcPr>
            <w:tcW w:w="771" w:type="dxa"/>
            <w:vAlign w:val="center"/>
          </w:tcPr>
          <w:p w:rsidR="007770B1" w:rsidRDefault="007770B1">
            <w:pPr>
              <w:ind w:leftChars="-50" w:left="-105" w:rightChars="-50" w:right="-105"/>
              <w:jc w:val="center"/>
              <w:rPr>
                <w:rFonts w:ascii="仿宋_GB2312" w:eastAsia="仿宋_GB2312"/>
                <w:sz w:val="32"/>
                <w:szCs w:val="32"/>
              </w:rPr>
            </w:pPr>
          </w:p>
        </w:tc>
        <w:tc>
          <w:tcPr>
            <w:tcW w:w="3154" w:type="dxa"/>
            <w:vAlign w:val="center"/>
          </w:tcPr>
          <w:p w:rsidR="007770B1" w:rsidRDefault="007770B1">
            <w:pPr>
              <w:jc w:val="center"/>
              <w:rPr>
                <w:rFonts w:ascii="仿宋_GB2312" w:eastAsia="仿宋_GB2312"/>
                <w:sz w:val="32"/>
                <w:szCs w:val="32"/>
              </w:rPr>
            </w:pPr>
          </w:p>
        </w:tc>
        <w:tc>
          <w:tcPr>
            <w:tcW w:w="1439" w:type="dxa"/>
            <w:vAlign w:val="center"/>
          </w:tcPr>
          <w:p w:rsidR="007770B1" w:rsidRDefault="007770B1">
            <w:pPr>
              <w:jc w:val="center"/>
              <w:rPr>
                <w:rFonts w:ascii="仿宋_GB2312" w:eastAsia="仿宋_GB2312"/>
                <w:sz w:val="32"/>
                <w:szCs w:val="32"/>
              </w:rPr>
            </w:pPr>
          </w:p>
        </w:tc>
        <w:tc>
          <w:tcPr>
            <w:tcW w:w="1970" w:type="dxa"/>
            <w:vAlign w:val="center"/>
          </w:tcPr>
          <w:p w:rsidR="007770B1" w:rsidRDefault="007770B1">
            <w:pPr>
              <w:jc w:val="center"/>
              <w:rPr>
                <w:rFonts w:ascii="仿宋_GB2312" w:eastAsia="仿宋_GB2312"/>
                <w:sz w:val="32"/>
                <w:szCs w:val="32"/>
              </w:rPr>
            </w:pPr>
          </w:p>
        </w:tc>
        <w:tc>
          <w:tcPr>
            <w:tcW w:w="1551" w:type="dxa"/>
            <w:vAlign w:val="center"/>
          </w:tcPr>
          <w:p w:rsidR="007770B1" w:rsidRDefault="007770B1">
            <w:pPr>
              <w:jc w:val="center"/>
              <w:rPr>
                <w:rFonts w:ascii="仿宋_GB2312" w:eastAsia="仿宋_GB2312"/>
                <w:sz w:val="32"/>
                <w:szCs w:val="32"/>
              </w:rPr>
            </w:pPr>
          </w:p>
        </w:tc>
        <w:tc>
          <w:tcPr>
            <w:tcW w:w="1495" w:type="dxa"/>
            <w:vAlign w:val="center"/>
          </w:tcPr>
          <w:p w:rsidR="007770B1" w:rsidRDefault="007770B1">
            <w:pPr>
              <w:jc w:val="center"/>
              <w:rPr>
                <w:rFonts w:ascii="仿宋_GB2312" w:eastAsia="仿宋_GB2312"/>
                <w:sz w:val="32"/>
                <w:szCs w:val="32"/>
              </w:rPr>
            </w:pPr>
          </w:p>
        </w:tc>
        <w:tc>
          <w:tcPr>
            <w:tcW w:w="1300" w:type="dxa"/>
            <w:vAlign w:val="center"/>
          </w:tcPr>
          <w:p w:rsidR="007770B1" w:rsidRDefault="007770B1">
            <w:pPr>
              <w:jc w:val="center"/>
              <w:rPr>
                <w:rFonts w:ascii="仿宋_GB2312" w:eastAsia="仿宋_GB2312"/>
                <w:sz w:val="32"/>
                <w:szCs w:val="32"/>
              </w:rPr>
            </w:pPr>
          </w:p>
        </w:tc>
      </w:tr>
      <w:tr w:rsidR="007770B1">
        <w:trPr>
          <w:trHeight w:val="599"/>
          <w:jc w:val="center"/>
        </w:trPr>
        <w:tc>
          <w:tcPr>
            <w:tcW w:w="771" w:type="dxa"/>
            <w:vAlign w:val="center"/>
          </w:tcPr>
          <w:p w:rsidR="007770B1" w:rsidRDefault="007770B1">
            <w:pPr>
              <w:ind w:leftChars="-50" w:left="-105" w:rightChars="-50" w:right="-105"/>
              <w:jc w:val="center"/>
              <w:rPr>
                <w:rFonts w:ascii="仿宋_GB2312" w:eastAsia="仿宋_GB2312"/>
                <w:sz w:val="32"/>
                <w:szCs w:val="32"/>
              </w:rPr>
            </w:pPr>
          </w:p>
        </w:tc>
        <w:tc>
          <w:tcPr>
            <w:tcW w:w="3154" w:type="dxa"/>
            <w:vAlign w:val="center"/>
          </w:tcPr>
          <w:p w:rsidR="007770B1" w:rsidRDefault="007770B1">
            <w:pPr>
              <w:jc w:val="center"/>
              <w:rPr>
                <w:rFonts w:ascii="仿宋_GB2312" w:eastAsia="仿宋_GB2312"/>
                <w:sz w:val="32"/>
                <w:szCs w:val="32"/>
              </w:rPr>
            </w:pPr>
          </w:p>
        </w:tc>
        <w:tc>
          <w:tcPr>
            <w:tcW w:w="1439" w:type="dxa"/>
            <w:vAlign w:val="center"/>
          </w:tcPr>
          <w:p w:rsidR="007770B1" w:rsidRDefault="007770B1">
            <w:pPr>
              <w:jc w:val="center"/>
              <w:rPr>
                <w:rFonts w:ascii="仿宋_GB2312" w:eastAsia="仿宋_GB2312"/>
                <w:sz w:val="32"/>
                <w:szCs w:val="32"/>
              </w:rPr>
            </w:pPr>
          </w:p>
        </w:tc>
        <w:tc>
          <w:tcPr>
            <w:tcW w:w="1970" w:type="dxa"/>
            <w:vAlign w:val="center"/>
          </w:tcPr>
          <w:p w:rsidR="007770B1" w:rsidRDefault="007770B1">
            <w:pPr>
              <w:jc w:val="center"/>
              <w:rPr>
                <w:rFonts w:ascii="仿宋_GB2312" w:eastAsia="仿宋_GB2312"/>
                <w:sz w:val="32"/>
                <w:szCs w:val="32"/>
              </w:rPr>
            </w:pPr>
          </w:p>
        </w:tc>
        <w:tc>
          <w:tcPr>
            <w:tcW w:w="1551" w:type="dxa"/>
            <w:vAlign w:val="center"/>
          </w:tcPr>
          <w:p w:rsidR="007770B1" w:rsidRDefault="007770B1">
            <w:pPr>
              <w:jc w:val="center"/>
              <w:rPr>
                <w:rFonts w:ascii="仿宋_GB2312" w:eastAsia="仿宋_GB2312"/>
                <w:sz w:val="32"/>
                <w:szCs w:val="32"/>
              </w:rPr>
            </w:pPr>
          </w:p>
        </w:tc>
        <w:tc>
          <w:tcPr>
            <w:tcW w:w="1495" w:type="dxa"/>
            <w:vAlign w:val="center"/>
          </w:tcPr>
          <w:p w:rsidR="007770B1" w:rsidRDefault="007770B1">
            <w:pPr>
              <w:jc w:val="center"/>
              <w:rPr>
                <w:rFonts w:ascii="仿宋_GB2312" w:eastAsia="仿宋_GB2312"/>
                <w:sz w:val="32"/>
                <w:szCs w:val="32"/>
              </w:rPr>
            </w:pPr>
          </w:p>
        </w:tc>
        <w:tc>
          <w:tcPr>
            <w:tcW w:w="1300" w:type="dxa"/>
            <w:vAlign w:val="center"/>
          </w:tcPr>
          <w:p w:rsidR="007770B1" w:rsidRDefault="007770B1">
            <w:pPr>
              <w:jc w:val="center"/>
              <w:rPr>
                <w:rFonts w:ascii="仿宋_GB2312" w:eastAsia="仿宋_GB2312"/>
                <w:sz w:val="32"/>
                <w:szCs w:val="32"/>
              </w:rPr>
            </w:pPr>
          </w:p>
        </w:tc>
      </w:tr>
      <w:tr w:rsidR="007770B1">
        <w:trPr>
          <w:trHeight w:val="599"/>
          <w:jc w:val="center"/>
        </w:trPr>
        <w:tc>
          <w:tcPr>
            <w:tcW w:w="771" w:type="dxa"/>
            <w:vAlign w:val="center"/>
          </w:tcPr>
          <w:p w:rsidR="007770B1" w:rsidRDefault="007770B1">
            <w:pPr>
              <w:ind w:leftChars="-50" w:left="-105" w:rightChars="-50" w:right="-105"/>
              <w:jc w:val="center"/>
              <w:rPr>
                <w:rFonts w:ascii="仿宋_GB2312" w:eastAsia="仿宋_GB2312"/>
                <w:sz w:val="32"/>
                <w:szCs w:val="32"/>
              </w:rPr>
            </w:pPr>
          </w:p>
        </w:tc>
        <w:tc>
          <w:tcPr>
            <w:tcW w:w="3154" w:type="dxa"/>
            <w:vAlign w:val="center"/>
          </w:tcPr>
          <w:p w:rsidR="007770B1" w:rsidRDefault="007770B1">
            <w:pPr>
              <w:jc w:val="center"/>
              <w:rPr>
                <w:rFonts w:ascii="仿宋_GB2312" w:eastAsia="仿宋_GB2312"/>
                <w:sz w:val="32"/>
                <w:szCs w:val="32"/>
              </w:rPr>
            </w:pPr>
          </w:p>
        </w:tc>
        <w:tc>
          <w:tcPr>
            <w:tcW w:w="1439" w:type="dxa"/>
            <w:vAlign w:val="center"/>
          </w:tcPr>
          <w:p w:rsidR="007770B1" w:rsidRDefault="007770B1">
            <w:pPr>
              <w:jc w:val="center"/>
              <w:rPr>
                <w:rFonts w:ascii="仿宋_GB2312" w:eastAsia="仿宋_GB2312"/>
                <w:sz w:val="32"/>
                <w:szCs w:val="32"/>
              </w:rPr>
            </w:pPr>
          </w:p>
        </w:tc>
        <w:tc>
          <w:tcPr>
            <w:tcW w:w="1970" w:type="dxa"/>
            <w:vAlign w:val="center"/>
          </w:tcPr>
          <w:p w:rsidR="007770B1" w:rsidRDefault="007770B1">
            <w:pPr>
              <w:jc w:val="center"/>
              <w:rPr>
                <w:rFonts w:ascii="仿宋_GB2312" w:eastAsia="仿宋_GB2312"/>
                <w:sz w:val="32"/>
                <w:szCs w:val="32"/>
              </w:rPr>
            </w:pPr>
          </w:p>
        </w:tc>
        <w:tc>
          <w:tcPr>
            <w:tcW w:w="1551" w:type="dxa"/>
            <w:vAlign w:val="center"/>
          </w:tcPr>
          <w:p w:rsidR="007770B1" w:rsidRDefault="007770B1">
            <w:pPr>
              <w:jc w:val="center"/>
              <w:rPr>
                <w:rFonts w:ascii="仿宋_GB2312" w:eastAsia="仿宋_GB2312"/>
                <w:sz w:val="32"/>
                <w:szCs w:val="32"/>
              </w:rPr>
            </w:pPr>
          </w:p>
        </w:tc>
        <w:tc>
          <w:tcPr>
            <w:tcW w:w="1495" w:type="dxa"/>
            <w:vAlign w:val="center"/>
          </w:tcPr>
          <w:p w:rsidR="007770B1" w:rsidRDefault="007770B1">
            <w:pPr>
              <w:jc w:val="center"/>
              <w:rPr>
                <w:rFonts w:ascii="仿宋_GB2312" w:eastAsia="仿宋_GB2312"/>
                <w:sz w:val="32"/>
                <w:szCs w:val="32"/>
              </w:rPr>
            </w:pPr>
          </w:p>
        </w:tc>
        <w:tc>
          <w:tcPr>
            <w:tcW w:w="1300" w:type="dxa"/>
            <w:vAlign w:val="center"/>
          </w:tcPr>
          <w:p w:rsidR="007770B1" w:rsidRDefault="007770B1">
            <w:pPr>
              <w:jc w:val="center"/>
              <w:rPr>
                <w:rFonts w:ascii="仿宋_GB2312" w:eastAsia="仿宋_GB2312"/>
                <w:sz w:val="32"/>
                <w:szCs w:val="32"/>
              </w:rPr>
            </w:pPr>
          </w:p>
        </w:tc>
      </w:tr>
      <w:tr w:rsidR="007770B1">
        <w:trPr>
          <w:trHeight w:val="599"/>
          <w:jc w:val="center"/>
        </w:trPr>
        <w:tc>
          <w:tcPr>
            <w:tcW w:w="771" w:type="dxa"/>
            <w:vAlign w:val="center"/>
          </w:tcPr>
          <w:p w:rsidR="007770B1" w:rsidRDefault="007770B1">
            <w:pPr>
              <w:ind w:leftChars="-50" w:left="-105" w:rightChars="-50" w:right="-105"/>
              <w:jc w:val="center"/>
              <w:rPr>
                <w:rFonts w:ascii="仿宋_GB2312" w:eastAsia="仿宋_GB2312"/>
                <w:sz w:val="32"/>
                <w:szCs w:val="32"/>
              </w:rPr>
            </w:pPr>
          </w:p>
        </w:tc>
        <w:tc>
          <w:tcPr>
            <w:tcW w:w="3154" w:type="dxa"/>
            <w:vAlign w:val="center"/>
          </w:tcPr>
          <w:p w:rsidR="007770B1" w:rsidRDefault="007770B1">
            <w:pPr>
              <w:jc w:val="center"/>
              <w:rPr>
                <w:rFonts w:ascii="仿宋_GB2312" w:eastAsia="仿宋_GB2312"/>
                <w:sz w:val="32"/>
                <w:szCs w:val="32"/>
              </w:rPr>
            </w:pPr>
          </w:p>
        </w:tc>
        <w:tc>
          <w:tcPr>
            <w:tcW w:w="1439" w:type="dxa"/>
            <w:vAlign w:val="center"/>
          </w:tcPr>
          <w:p w:rsidR="007770B1" w:rsidRDefault="007770B1">
            <w:pPr>
              <w:jc w:val="center"/>
              <w:rPr>
                <w:rFonts w:ascii="仿宋_GB2312" w:eastAsia="仿宋_GB2312"/>
                <w:sz w:val="32"/>
                <w:szCs w:val="32"/>
              </w:rPr>
            </w:pPr>
          </w:p>
        </w:tc>
        <w:tc>
          <w:tcPr>
            <w:tcW w:w="1970" w:type="dxa"/>
            <w:vAlign w:val="center"/>
          </w:tcPr>
          <w:p w:rsidR="007770B1" w:rsidRDefault="007770B1">
            <w:pPr>
              <w:jc w:val="center"/>
              <w:rPr>
                <w:rFonts w:ascii="仿宋_GB2312" w:eastAsia="仿宋_GB2312"/>
                <w:sz w:val="32"/>
                <w:szCs w:val="32"/>
              </w:rPr>
            </w:pPr>
          </w:p>
        </w:tc>
        <w:tc>
          <w:tcPr>
            <w:tcW w:w="1551" w:type="dxa"/>
            <w:vAlign w:val="center"/>
          </w:tcPr>
          <w:p w:rsidR="007770B1" w:rsidRDefault="007770B1">
            <w:pPr>
              <w:jc w:val="center"/>
              <w:rPr>
                <w:rFonts w:ascii="仿宋_GB2312" w:eastAsia="仿宋_GB2312"/>
                <w:sz w:val="32"/>
                <w:szCs w:val="32"/>
              </w:rPr>
            </w:pPr>
          </w:p>
        </w:tc>
        <w:tc>
          <w:tcPr>
            <w:tcW w:w="1495" w:type="dxa"/>
            <w:vAlign w:val="center"/>
          </w:tcPr>
          <w:p w:rsidR="007770B1" w:rsidRDefault="007770B1">
            <w:pPr>
              <w:jc w:val="center"/>
              <w:rPr>
                <w:rFonts w:ascii="仿宋_GB2312" w:eastAsia="仿宋_GB2312"/>
                <w:sz w:val="32"/>
                <w:szCs w:val="32"/>
              </w:rPr>
            </w:pPr>
          </w:p>
        </w:tc>
        <w:tc>
          <w:tcPr>
            <w:tcW w:w="1300" w:type="dxa"/>
            <w:vAlign w:val="center"/>
          </w:tcPr>
          <w:p w:rsidR="007770B1" w:rsidRDefault="007770B1">
            <w:pPr>
              <w:jc w:val="center"/>
              <w:rPr>
                <w:rFonts w:ascii="仿宋_GB2312" w:eastAsia="仿宋_GB2312"/>
                <w:sz w:val="32"/>
                <w:szCs w:val="32"/>
              </w:rPr>
            </w:pPr>
          </w:p>
        </w:tc>
      </w:tr>
      <w:tr w:rsidR="007770B1">
        <w:trPr>
          <w:trHeight w:val="609"/>
          <w:jc w:val="center"/>
        </w:trPr>
        <w:tc>
          <w:tcPr>
            <w:tcW w:w="771" w:type="dxa"/>
            <w:vAlign w:val="center"/>
          </w:tcPr>
          <w:p w:rsidR="007770B1" w:rsidRDefault="007770B1">
            <w:pPr>
              <w:ind w:leftChars="-50" w:left="-105" w:rightChars="-50" w:right="-105"/>
              <w:jc w:val="center"/>
              <w:rPr>
                <w:rFonts w:ascii="仿宋_GB2312" w:eastAsia="仿宋_GB2312"/>
                <w:sz w:val="32"/>
                <w:szCs w:val="32"/>
              </w:rPr>
            </w:pPr>
          </w:p>
        </w:tc>
        <w:tc>
          <w:tcPr>
            <w:tcW w:w="3154" w:type="dxa"/>
            <w:vAlign w:val="center"/>
          </w:tcPr>
          <w:p w:rsidR="007770B1" w:rsidRDefault="007770B1">
            <w:pPr>
              <w:jc w:val="center"/>
              <w:rPr>
                <w:rFonts w:ascii="仿宋_GB2312" w:eastAsia="仿宋_GB2312"/>
                <w:sz w:val="32"/>
                <w:szCs w:val="32"/>
              </w:rPr>
            </w:pPr>
          </w:p>
        </w:tc>
        <w:tc>
          <w:tcPr>
            <w:tcW w:w="1439" w:type="dxa"/>
            <w:vAlign w:val="center"/>
          </w:tcPr>
          <w:p w:rsidR="007770B1" w:rsidRDefault="007770B1">
            <w:pPr>
              <w:jc w:val="center"/>
              <w:rPr>
                <w:rFonts w:ascii="仿宋_GB2312" w:eastAsia="仿宋_GB2312"/>
                <w:sz w:val="32"/>
                <w:szCs w:val="32"/>
              </w:rPr>
            </w:pPr>
          </w:p>
        </w:tc>
        <w:tc>
          <w:tcPr>
            <w:tcW w:w="1970" w:type="dxa"/>
            <w:vAlign w:val="center"/>
          </w:tcPr>
          <w:p w:rsidR="007770B1" w:rsidRDefault="007770B1">
            <w:pPr>
              <w:jc w:val="center"/>
              <w:rPr>
                <w:rFonts w:ascii="仿宋_GB2312" w:eastAsia="仿宋_GB2312"/>
                <w:sz w:val="32"/>
                <w:szCs w:val="32"/>
              </w:rPr>
            </w:pPr>
          </w:p>
        </w:tc>
        <w:tc>
          <w:tcPr>
            <w:tcW w:w="1551" w:type="dxa"/>
            <w:vAlign w:val="center"/>
          </w:tcPr>
          <w:p w:rsidR="007770B1" w:rsidRDefault="007770B1">
            <w:pPr>
              <w:jc w:val="center"/>
              <w:rPr>
                <w:rFonts w:ascii="仿宋_GB2312" w:eastAsia="仿宋_GB2312"/>
                <w:sz w:val="32"/>
                <w:szCs w:val="32"/>
              </w:rPr>
            </w:pPr>
          </w:p>
        </w:tc>
        <w:tc>
          <w:tcPr>
            <w:tcW w:w="1495" w:type="dxa"/>
            <w:vAlign w:val="center"/>
          </w:tcPr>
          <w:p w:rsidR="007770B1" w:rsidRDefault="007770B1">
            <w:pPr>
              <w:jc w:val="center"/>
              <w:rPr>
                <w:rFonts w:ascii="仿宋_GB2312" w:eastAsia="仿宋_GB2312"/>
                <w:sz w:val="32"/>
                <w:szCs w:val="32"/>
              </w:rPr>
            </w:pPr>
          </w:p>
        </w:tc>
        <w:tc>
          <w:tcPr>
            <w:tcW w:w="1300" w:type="dxa"/>
            <w:vAlign w:val="center"/>
          </w:tcPr>
          <w:p w:rsidR="007770B1" w:rsidRDefault="007770B1">
            <w:pPr>
              <w:jc w:val="center"/>
              <w:rPr>
                <w:rFonts w:ascii="仿宋_GB2312" w:eastAsia="仿宋_GB2312"/>
                <w:sz w:val="32"/>
                <w:szCs w:val="32"/>
              </w:rPr>
            </w:pPr>
          </w:p>
        </w:tc>
      </w:tr>
    </w:tbl>
    <w:p w:rsidR="007770B1" w:rsidRDefault="007770B1"/>
    <w:sectPr w:rsidR="007770B1" w:rsidSect="007770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A2" w:rsidRDefault="00515AA2" w:rsidP="007770B1">
      <w:r>
        <w:separator/>
      </w:r>
    </w:p>
  </w:endnote>
  <w:endnote w:type="continuationSeparator" w:id="0">
    <w:p w:rsidR="00515AA2" w:rsidRDefault="00515AA2" w:rsidP="007770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1" w:rsidRDefault="007770B1">
    <w:pPr>
      <w:pStyle w:val="a3"/>
      <w:framePr w:wrap="around" w:vAnchor="text" w:hAnchor="margin" w:xAlign="center" w:y="1"/>
      <w:rPr>
        <w:rStyle w:val="a4"/>
      </w:rPr>
    </w:pPr>
    <w:r>
      <w:fldChar w:fldCharType="begin"/>
    </w:r>
    <w:r w:rsidR="00515AA2">
      <w:rPr>
        <w:rStyle w:val="a4"/>
      </w:rPr>
      <w:instrText xml:space="preserve">PAGE  </w:instrText>
    </w:r>
    <w:r>
      <w:fldChar w:fldCharType="end"/>
    </w:r>
  </w:p>
  <w:p w:rsidR="007770B1" w:rsidRDefault="007770B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B1" w:rsidRDefault="007770B1">
    <w:pPr>
      <w:pStyle w:val="a3"/>
      <w:framePr w:wrap="around" w:vAnchor="text" w:hAnchor="margin" w:xAlign="center" w:y="1"/>
      <w:rPr>
        <w:rStyle w:val="a4"/>
      </w:rPr>
    </w:pPr>
    <w:r>
      <w:fldChar w:fldCharType="begin"/>
    </w:r>
    <w:r w:rsidR="00515AA2">
      <w:rPr>
        <w:rStyle w:val="a4"/>
      </w:rPr>
      <w:instrText xml:space="preserve">PAGE  </w:instrText>
    </w:r>
    <w:r>
      <w:fldChar w:fldCharType="separate"/>
    </w:r>
    <w:r w:rsidR="00784835">
      <w:rPr>
        <w:rStyle w:val="a4"/>
        <w:noProof/>
      </w:rPr>
      <w:t>1</w:t>
    </w:r>
    <w:r>
      <w:fldChar w:fldCharType="end"/>
    </w:r>
  </w:p>
  <w:p w:rsidR="007770B1" w:rsidRDefault="007770B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A2" w:rsidRDefault="00515AA2" w:rsidP="007770B1">
      <w:r>
        <w:separator/>
      </w:r>
    </w:p>
  </w:footnote>
  <w:footnote w:type="continuationSeparator" w:id="0">
    <w:p w:rsidR="00515AA2" w:rsidRDefault="00515AA2" w:rsidP="00777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70B1"/>
    <w:rsid w:val="00515AA2"/>
    <w:rsid w:val="007770B1"/>
    <w:rsid w:val="00784835"/>
    <w:rsid w:val="2DEE22E6"/>
    <w:rsid w:val="6BA121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0B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70B1"/>
    <w:pPr>
      <w:tabs>
        <w:tab w:val="center" w:pos="4153"/>
        <w:tab w:val="right" w:pos="8306"/>
      </w:tabs>
      <w:snapToGrid w:val="0"/>
      <w:jc w:val="left"/>
    </w:pPr>
    <w:rPr>
      <w:sz w:val="18"/>
      <w:szCs w:val="18"/>
    </w:rPr>
  </w:style>
  <w:style w:type="character" w:styleId="a4">
    <w:name w:val="page number"/>
    <w:basedOn w:val="a0"/>
    <w:rsid w:val="007770B1"/>
  </w:style>
  <w:style w:type="table" w:styleId="a5">
    <w:name w:val="Table Grid"/>
    <w:basedOn w:val="a1"/>
    <w:rsid w:val="007770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784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8483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2016-03-28T03:18:00Z</dcterms:created>
  <dcterms:modified xsi:type="dcterms:W3CDTF">2016-03-28T03:18:00Z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